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37" w:rsidRDefault="00971337" w:rsidP="005824C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BC23AB" w:rsidRDefault="005824CE" w:rsidP="005824C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5824CE">
        <w:rPr>
          <w:rFonts w:ascii="Times New Roman" w:hAnsi="Times New Roman" w:cs="Times New Roman"/>
          <w:sz w:val="27"/>
          <w:szCs w:val="27"/>
        </w:rPr>
        <w:t xml:space="preserve">Перечень улиц и дорог </w:t>
      </w:r>
      <w:proofErr w:type="gramStart"/>
      <w:r w:rsidRPr="005824C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5824CE">
        <w:rPr>
          <w:rFonts w:ascii="Times New Roman" w:hAnsi="Times New Roman" w:cs="Times New Roman"/>
          <w:sz w:val="27"/>
          <w:szCs w:val="27"/>
        </w:rPr>
        <w:t>. Казани, на которых запрещена учебная езда на период проведения мероприятий</w:t>
      </w:r>
      <w:r w:rsidR="00CC3C42">
        <w:rPr>
          <w:rFonts w:ascii="Times New Roman" w:hAnsi="Times New Roman" w:cs="Times New Roman"/>
          <w:sz w:val="27"/>
          <w:szCs w:val="27"/>
        </w:rPr>
        <w:t xml:space="preserve"> с 17 февраля по 3 марта 2024г</w:t>
      </w:r>
    </w:p>
    <w:p w:rsidR="005824CE" w:rsidRDefault="005824CE" w:rsidP="005824C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824CE" w:rsidRDefault="005824CE" w:rsidP="005824CE">
      <w:pPr>
        <w:spacing w:after="0"/>
        <w:jc w:val="both"/>
        <w:rPr>
          <w:rFonts w:ascii="Times New Roman" w:hAnsi="Times New Roman" w:cs="Times New Roman"/>
          <w:sz w:val="27"/>
          <w:szCs w:val="27"/>
        </w:rPr>
        <w:sectPr w:rsidR="005824CE" w:rsidSect="0097133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lastRenderedPageBreak/>
        <w:t>ул. Карла Маркса;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Пушкина;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B0E1B">
        <w:rPr>
          <w:rFonts w:ascii="Times New Roman" w:hAnsi="Times New Roman" w:cs="Times New Roman"/>
          <w:sz w:val="27"/>
          <w:szCs w:val="27"/>
        </w:rPr>
        <w:t>Щербаковский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 xml:space="preserve"> переулок;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Тихомирнова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>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Проспект Универсиады;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Проспект Победы;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B0E1B">
        <w:rPr>
          <w:rFonts w:ascii="Times New Roman" w:hAnsi="Times New Roman" w:cs="Times New Roman"/>
          <w:sz w:val="27"/>
          <w:szCs w:val="27"/>
        </w:rPr>
        <w:t>Оренбурский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 xml:space="preserve"> тракт;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Танковое кольцо;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Профсоюзная;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Площадь Тысячелетия;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Батурина;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Павлюхина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>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Салимжанова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>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Туфана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Миннулина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>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Островского;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 xml:space="preserve">ул. Артема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Айдинова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>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 xml:space="preserve">ул. Марселя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Салимжанова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>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Право-Булачная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>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Лево-Булачная</w:t>
      </w:r>
      <w:proofErr w:type="spellEnd"/>
      <w:r w:rsidR="00971337">
        <w:rPr>
          <w:rFonts w:ascii="Times New Roman" w:hAnsi="Times New Roman" w:cs="Times New Roman"/>
          <w:sz w:val="27"/>
          <w:szCs w:val="27"/>
        </w:rPr>
        <w:t>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Кремлевский мост;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Кремлевская дамба;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Кремлевская набережная;</w:t>
      </w:r>
    </w:p>
    <w:p w:rsidR="005824CE" w:rsidRPr="002B0E1B" w:rsidRDefault="00971337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="005824CE" w:rsidRPr="002B0E1B">
        <w:rPr>
          <w:rFonts w:ascii="Times New Roman" w:hAnsi="Times New Roman" w:cs="Times New Roman"/>
          <w:sz w:val="27"/>
          <w:szCs w:val="27"/>
        </w:rPr>
        <w:t>л. Декабристов;</w:t>
      </w:r>
    </w:p>
    <w:p w:rsidR="005824CE" w:rsidRPr="002B0E1B" w:rsidRDefault="00971337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="005824CE" w:rsidRPr="002B0E1B">
        <w:rPr>
          <w:rFonts w:ascii="Times New Roman" w:hAnsi="Times New Roman" w:cs="Times New Roman"/>
          <w:sz w:val="27"/>
          <w:szCs w:val="27"/>
        </w:rPr>
        <w:t>л. Восстания;</w:t>
      </w:r>
    </w:p>
    <w:p w:rsidR="005824CE" w:rsidRPr="002B0E1B" w:rsidRDefault="00971337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="005824CE" w:rsidRPr="002B0E1B">
        <w:rPr>
          <w:rFonts w:ascii="Times New Roman" w:hAnsi="Times New Roman" w:cs="Times New Roman"/>
          <w:sz w:val="27"/>
          <w:szCs w:val="27"/>
        </w:rPr>
        <w:t>л. Маршала Чуйкова;</w:t>
      </w:r>
    </w:p>
    <w:p w:rsidR="005824CE" w:rsidRPr="002B0E1B" w:rsidRDefault="00971337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="005824CE" w:rsidRPr="002B0E1B">
        <w:rPr>
          <w:rFonts w:ascii="Times New Roman" w:hAnsi="Times New Roman" w:cs="Times New Roman"/>
          <w:sz w:val="27"/>
          <w:szCs w:val="27"/>
        </w:rPr>
        <w:t xml:space="preserve">л. </w:t>
      </w:r>
      <w:proofErr w:type="spellStart"/>
      <w:r w:rsidR="005824CE" w:rsidRPr="002B0E1B">
        <w:rPr>
          <w:rFonts w:ascii="Times New Roman" w:hAnsi="Times New Roman" w:cs="Times New Roman"/>
          <w:sz w:val="27"/>
          <w:szCs w:val="27"/>
        </w:rPr>
        <w:t>Фатыха</w:t>
      </w:r>
      <w:proofErr w:type="spellEnd"/>
      <w:r w:rsidR="005824CE" w:rsidRPr="002B0E1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824CE" w:rsidRPr="002B0E1B">
        <w:rPr>
          <w:rFonts w:ascii="Times New Roman" w:hAnsi="Times New Roman" w:cs="Times New Roman"/>
          <w:sz w:val="27"/>
          <w:szCs w:val="27"/>
        </w:rPr>
        <w:t>Амирхана</w:t>
      </w:r>
      <w:proofErr w:type="spellEnd"/>
      <w:r w:rsidR="005824CE" w:rsidRPr="002B0E1B">
        <w:rPr>
          <w:rFonts w:ascii="Times New Roman" w:hAnsi="Times New Roman" w:cs="Times New Roman"/>
          <w:sz w:val="27"/>
          <w:szCs w:val="27"/>
        </w:rPr>
        <w:t>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 xml:space="preserve">мост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Милениум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>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Сибгата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Хакима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>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Вишневского;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Нурсултана Назарбаева;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Танковая;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Хусаина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Мавлютова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>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Гарифьянова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>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Чистопольская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>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Петербургская;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Волкова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lastRenderedPageBreak/>
        <w:t>ул. Николая Ершова;</w:t>
      </w:r>
    </w:p>
    <w:p w:rsidR="005824CE" w:rsidRPr="002B0E1B" w:rsidRDefault="005824CE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Сибирский тракт;</w:t>
      </w:r>
    </w:p>
    <w:p w:rsidR="005824CE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</w:t>
      </w:r>
      <w:r w:rsidR="005824CE" w:rsidRPr="002B0E1B">
        <w:rPr>
          <w:rFonts w:ascii="Times New Roman" w:hAnsi="Times New Roman" w:cs="Times New Roman"/>
          <w:sz w:val="27"/>
          <w:szCs w:val="27"/>
        </w:rPr>
        <w:t>л. Азина;</w:t>
      </w:r>
    </w:p>
    <w:p w:rsidR="005824CE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</w:t>
      </w:r>
      <w:r w:rsidR="005824CE" w:rsidRPr="002B0E1B">
        <w:rPr>
          <w:rFonts w:ascii="Times New Roman" w:hAnsi="Times New Roman" w:cs="Times New Roman"/>
          <w:sz w:val="27"/>
          <w:szCs w:val="27"/>
        </w:rPr>
        <w:t>л. Мира;</w:t>
      </w:r>
    </w:p>
    <w:p w:rsidR="005824CE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</w:t>
      </w:r>
      <w:r w:rsidR="005824CE" w:rsidRPr="002B0E1B">
        <w:rPr>
          <w:rFonts w:ascii="Times New Roman" w:hAnsi="Times New Roman" w:cs="Times New Roman"/>
          <w:sz w:val="27"/>
          <w:szCs w:val="27"/>
        </w:rPr>
        <w:t>л. Академика Парина;</w:t>
      </w:r>
    </w:p>
    <w:p w:rsidR="005824CE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</w:t>
      </w:r>
      <w:r w:rsidR="005824CE" w:rsidRPr="002B0E1B">
        <w:rPr>
          <w:rFonts w:ascii="Times New Roman" w:hAnsi="Times New Roman" w:cs="Times New Roman"/>
          <w:sz w:val="27"/>
          <w:szCs w:val="27"/>
        </w:rPr>
        <w:t>л. Горького;</w:t>
      </w:r>
    </w:p>
    <w:p w:rsidR="005824CE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</w:t>
      </w:r>
      <w:r w:rsidR="005824CE" w:rsidRPr="002B0E1B">
        <w:rPr>
          <w:rFonts w:ascii="Times New Roman" w:hAnsi="Times New Roman" w:cs="Times New Roman"/>
          <w:sz w:val="27"/>
          <w:szCs w:val="27"/>
        </w:rPr>
        <w:t xml:space="preserve">л. </w:t>
      </w:r>
      <w:proofErr w:type="spellStart"/>
      <w:r w:rsidR="005824CE" w:rsidRPr="002B0E1B">
        <w:rPr>
          <w:rFonts w:ascii="Times New Roman" w:hAnsi="Times New Roman" w:cs="Times New Roman"/>
          <w:sz w:val="27"/>
          <w:szCs w:val="27"/>
        </w:rPr>
        <w:t>Саид-Галеева</w:t>
      </w:r>
      <w:proofErr w:type="spellEnd"/>
      <w:r w:rsidR="005824CE" w:rsidRPr="002B0E1B">
        <w:rPr>
          <w:rFonts w:ascii="Times New Roman" w:hAnsi="Times New Roman" w:cs="Times New Roman"/>
          <w:sz w:val="27"/>
          <w:szCs w:val="27"/>
        </w:rPr>
        <w:t>;</w:t>
      </w:r>
    </w:p>
    <w:p w:rsidR="005824CE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</w:t>
      </w:r>
      <w:r w:rsidR="005824CE" w:rsidRPr="002B0E1B">
        <w:rPr>
          <w:rFonts w:ascii="Times New Roman" w:hAnsi="Times New Roman" w:cs="Times New Roman"/>
          <w:sz w:val="27"/>
          <w:szCs w:val="27"/>
        </w:rPr>
        <w:t>л. Дзержинского;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Кировская дамба;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Фрунзе;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Горьковское шоссе;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Залесная;</w:t>
      </w:r>
    </w:p>
    <w:p w:rsidR="002B0E1B" w:rsidRPr="002B0E1B" w:rsidRDefault="00971337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Краснококшайс</w:t>
      </w:r>
      <w:r w:rsidR="002B0E1B" w:rsidRPr="002B0E1B">
        <w:rPr>
          <w:rFonts w:ascii="Times New Roman" w:hAnsi="Times New Roman" w:cs="Times New Roman"/>
          <w:sz w:val="27"/>
          <w:szCs w:val="27"/>
        </w:rPr>
        <w:t>ка</w:t>
      </w:r>
      <w:r>
        <w:rPr>
          <w:rFonts w:ascii="Times New Roman" w:hAnsi="Times New Roman" w:cs="Times New Roman"/>
          <w:sz w:val="27"/>
          <w:szCs w:val="27"/>
        </w:rPr>
        <w:t>я</w:t>
      </w:r>
      <w:proofErr w:type="spellEnd"/>
      <w:r w:rsidR="002B0E1B" w:rsidRPr="002B0E1B">
        <w:rPr>
          <w:rFonts w:ascii="Times New Roman" w:hAnsi="Times New Roman" w:cs="Times New Roman"/>
          <w:sz w:val="27"/>
          <w:szCs w:val="27"/>
        </w:rPr>
        <w:t>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Несмелова;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B0E1B">
        <w:rPr>
          <w:rFonts w:ascii="Times New Roman" w:hAnsi="Times New Roman" w:cs="Times New Roman"/>
          <w:sz w:val="27"/>
          <w:szCs w:val="27"/>
        </w:rPr>
        <w:t>Займищенский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 xml:space="preserve"> мост;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Ташаяк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>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Татарстан;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Хади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Такташа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>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Чернышевского;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Гаяза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Исхаки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>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Рустема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Яхина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>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Госсовета;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Мулланура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Вахитова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>;</w:t>
      </w:r>
    </w:p>
    <w:p w:rsidR="002B0E1B" w:rsidRPr="002B0E1B" w:rsidRDefault="00971337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>
        <w:rPr>
          <w:rFonts w:ascii="Times New Roman" w:hAnsi="Times New Roman" w:cs="Times New Roman"/>
          <w:sz w:val="27"/>
          <w:szCs w:val="27"/>
        </w:rPr>
        <w:t>Яру</w:t>
      </w:r>
      <w:r w:rsidR="002B0E1B" w:rsidRPr="002B0E1B">
        <w:rPr>
          <w:rFonts w:ascii="Times New Roman" w:hAnsi="Times New Roman" w:cs="Times New Roman"/>
          <w:sz w:val="27"/>
          <w:szCs w:val="27"/>
        </w:rPr>
        <w:t>ллина</w:t>
      </w:r>
      <w:proofErr w:type="spellEnd"/>
      <w:r w:rsidR="002B0E1B" w:rsidRPr="002B0E1B">
        <w:rPr>
          <w:rFonts w:ascii="Times New Roman" w:hAnsi="Times New Roman" w:cs="Times New Roman"/>
          <w:sz w:val="27"/>
          <w:szCs w:val="27"/>
        </w:rPr>
        <w:t>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Бондаренко;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Астрономическая;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Спартаковская;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Театральная;</w:t>
      </w:r>
    </w:p>
    <w:p w:rsidR="002B0E1B" w:rsidRPr="002B0E1B" w:rsidRDefault="00971337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Мус</w:t>
      </w:r>
      <w:r w:rsidR="002B0E1B" w:rsidRPr="002B0E1B">
        <w:rPr>
          <w:rFonts w:ascii="Times New Roman" w:hAnsi="Times New Roman" w:cs="Times New Roman"/>
          <w:sz w:val="27"/>
          <w:szCs w:val="27"/>
        </w:rPr>
        <w:t>ина;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Жуковского;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Большая Красная;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 xml:space="preserve">л. </w:t>
      </w:r>
      <w:proofErr w:type="spellStart"/>
      <w:r w:rsidRPr="002B0E1B">
        <w:rPr>
          <w:rFonts w:ascii="Times New Roman" w:hAnsi="Times New Roman" w:cs="Times New Roman"/>
          <w:sz w:val="27"/>
          <w:szCs w:val="27"/>
        </w:rPr>
        <w:t>Подлужная</w:t>
      </w:r>
      <w:proofErr w:type="spellEnd"/>
      <w:r w:rsidRPr="002B0E1B">
        <w:rPr>
          <w:rFonts w:ascii="Times New Roman" w:hAnsi="Times New Roman" w:cs="Times New Roman"/>
          <w:sz w:val="27"/>
          <w:szCs w:val="27"/>
        </w:rPr>
        <w:t>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Достоевского;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0E1B">
        <w:rPr>
          <w:rFonts w:ascii="Times New Roman" w:hAnsi="Times New Roman" w:cs="Times New Roman"/>
          <w:sz w:val="27"/>
          <w:szCs w:val="27"/>
        </w:rPr>
        <w:t>ул. Лесгафта;</w:t>
      </w:r>
    </w:p>
    <w:p w:rsidR="002B0E1B" w:rsidRPr="002B0E1B" w:rsidRDefault="002B0E1B" w:rsidP="002B0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  <w:sectPr w:rsidR="002B0E1B" w:rsidRPr="002B0E1B" w:rsidSect="002B0E1B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  <w:r w:rsidRPr="002B0E1B">
        <w:rPr>
          <w:rFonts w:ascii="Times New Roman" w:hAnsi="Times New Roman" w:cs="Times New Roman"/>
          <w:sz w:val="27"/>
          <w:szCs w:val="27"/>
        </w:rPr>
        <w:t>ул</w:t>
      </w:r>
      <w:proofErr w:type="gramStart"/>
      <w:r w:rsidRPr="002B0E1B">
        <w:rPr>
          <w:rFonts w:ascii="Times New Roman" w:hAnsi="Times New Roman" w:cs="Times New Roman"/>
          <w:sz w:val="27"/>
          <w:szCs w:val="27"/>
        </w:rPr>
        <w:t>.А</w:t>
      </w:r>
      <w:proofErr w:type="gramEnd"/>
      <w:r w:rsidRPr="002B0E1B">
        <w:rPr>
          <w:rFonts w:ascii="Times New Roman" w:hAnsi="Times New Roman" w:cs="Times New Roman"/>
          <w:sz w:val="27"/>
          <w:szCs w:val="27"/>
        </w:rPr>
        <w:t>йвазовского.</w:t>
      </w:r>
    </w:p>
    <w:p w:rsidR="005824CE" w:rsidRDefault="005824CE" w:rsidP="005824C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B0E1B" w:rsidRPr="00971337" w:rsidRDefault="002B0E1B" w:rsidP="002B0E1B">
      <w:pPr>
        <w:spacing w:after="0"/>
        <w:ind w:firstLine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71337">
        <w:rPr>
          <w:rFonts w:ascii="Times New Roman" w:hAnsi="Times New Roman" w:cs="Times New Roman"/>
          <w:b/>
          <w:sz w:val="27"/>
          <w:szCs w:val="27"/>
        </w:rPr>
        <w:t>Учебная езда в период с 21 по 22 февраля 2024 года запрещена на всех улицах и дорогах г. Казани.</w:t>
      </w:r>
    </w:p>
    <w:sectPr w:rsidR="002B0E1B" w:rsidRPr="00971337" w:rsidSect="005824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4A6"/>
    <w:multiLevelType w:val="hybridMultilevel"/>
    <w:tmpl w:val="6F04816E"/>
    <w:lvl w:ilvl="0" w:tplc="DF568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9D"/>
    <w:rsid w:val="00056CA2"/>
    <w:rsid w:val="001A299D"/>
    <w:rsid w:val="002B0E1B"/>
    <w:rsid w:val="002D73D3"/>
    <w:rsid w:val="005824CE"/>
    <w:rsid w:val="00686A64"/>
    <w:rsid w:val="00971337"/>
    <w:rsid w:val="00CC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iskakunov2</dc:creator>
  <cp:lastModifiedBy>user</cp:lastModifiedBy>
  <cp:revision>2</cp:revision>
  <dcterms:created xsi:type="dcterms:W3CDTF">2024-02-15T11:56:00Z</dcterms:created>
  <dcterms:modified xsi:type="dcterms:W3CDTF">2024-02-15T11:56:00Z</dcterms:modified>
</cp:coreProperties>
</file>